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595D8" w14:textId="77777777" w:rsidR="0053731F" w:rsidRDefault="0053731F">
      <w:pPr>
        <w:spacing w:line="30" w:lineRule="atLeast"/>
        <w:ind w:left="100"/>
        <w:rPr>
          <w:rFonts w:ascii="Arial" w:eastAsia="Arial" w:hAnsi="Arial" w:cs="Arial"/>
          <w:sz w:val="3"/>
          <w:szCs w:val="3"/>
        </w:rPr>
      </w:pPr>
    </w:p>
    <w:p w14:paraId="00D27483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4CC6E6E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51B52536" w14:textId="77777777" w:rsidR="0053731F" w:rsidRDefault="001B0566">
      <w:pPr>
        <w:pStyle w:val="Nadpis1"/>
        <w:spacing w:before="206"/>
        <w:ind w:left="3467" w:right="3485"/>
        <w:jc w:val="center"/>
        <w:rPr>
          <w:b w:val="0"/>
          <w:bCs w:val="0"/>
        </w:rPr>
      </w:pPr>
      <w:r>
        <w:rPr>
          <w:spacing w:val="-1"/>
        </w:rP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</w:p>
    <w:p w14:paraId="2D617740" w14:textId="43520509" w:rsidR="0053731F" w:rsidRDefault="001B0566">
      <w:pPr>
        <w:spacing w:before="47"/>
        <w:ind w:right="1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 xml:space="preserve">K </w:t>
      </w:r>
      <w:r>
        <w:rPr>
          <w:rFonts w:ascii="Arial" w:hAnsi="Arial"/>
          <w:b/>
          <w:spacing w:val="-1"/>
          <w:sz w:val="28"/>
        </w:rPr>
        <w:t>SERVISNÍ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SMLOUVĚ</w:t>
      </w:r>
      <w:r>
        <w:rPr>
          <w:rFonts w:ascii="Arial" w:hAnsi="Arial"/>
          <w:b/>
          <w:sz w:val="28"/>
        </w:rPr>
        <w:t xml:space="preserve"> O</w:t>
      </w:r>
      <w:r>
        <w:rPr>
          <w:rFonts w:ascii="Arial" w:hAnsi="Arial"/>
          <w:b/>
          <w:spacing w:val="-2"/>
          <w:sz w:val="28"/>
        </w:rPr>
        <w:t xml:space="preserve"> OUTSOURCINGU</w:t>
      </w:r>
      <w:r>
        <w:rPr>
          <w:rFonts w:ascii="Arial" w:hAnsi="Arial"/>
          <w:b/>
          <w:spacing w:val="-1"/>
          <w:sz w:val="28"/>
        </w:rPr>
        <w:t xml:space="preserve"> SLUŽEB</w:t>
      </w:r>
      <w:r>
        <w:rPr>
          <w:rFonts w:ascii="Arial" w:hAnsi="Arial"/>
          <w:b/>
          <w:spacing w:val="3"/>
          <w:sz w:val="28"/>
        </w:rPr>
        <w:t xml:space="preserve"> </w:t>
      </w:r>
    </w:p>
    <w:p w14:paraId="0F28A054" w14:textId="77777777" w:rsidR="0053731F" w:rsidRDefault="0053731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49B7455" w14:textId="77777777" w:rsidR="0053731F" w:rsidRDefault="0053731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ACAB518" w14:textId="77777777" w:rsidR="0053731F" w:rsidRDefault="001B0566">
      <w:pPr>
        <w:spacing w:before="175"/>
        <w:ind w:left="3470" w:right="3485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Specifikace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činností</w:t>
      </w:r>
      <w:proofErr w:type="spellEnd"/>
    </w:p>
    <w:p w14:paraId="4D926037" w14:textId="77777777" w:rsidR="0053731F" w:rsidRDefault="0053731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381F99F" w14:textId="77777777" w:rsidR="0053731F" w:rsidRDefault="0053731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C5201DC" w14:textId="77777777" w:rsidR="0053731F" w:rsidRDefault="001B0566">
      <w:pPr>
        <w:pStyle w:val="Zkladntext"/>
        <w:numPr>
          <w:ilvl w:val="0"/>
          <w:numId w:val="1"/>
        </w:numPr>
        <w:tabs>
          <w:tab w:val="left" w:pos="819"/>
        </w:tabs>
        <w:spacing w:before="182"/>
      </w:pPr>
      <w:proofErr w:type="spellStart"/>
      <w:r>
        <w:t>Administrace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údržba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rozvoj</w:t>
      </w:r>
      <w:proofErr w:type="spellEnd"/>
      <w:r>
        <w:rPr>
          <w:spacing w:val="-8"/>
        </w:rPr>
        <w:t xml:space="preserve"> </w:t>
      </w:r>
      <w:r>
        <w:t>ICT</w:t>
      </w:r>
      <w:r>
        <w:rPr>
          <w:spacing w:val="-6"/>
        </w:rPr>
        <w:t xml:space="preserve"> </w:t>
      </w:r>
      <w:proofErr w:type="spellStart"/>
      <w:r>
        <w:t>infrastruktury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konkrétně</w:t>
      </w:r>
      <w:proofErr w:type="spellEnd"/>
    </w:p>
    <w:p w14:paraId="611E1822" w14:textId="77777777" w:rsidR="0053731F" w:rsidRDefault="001B0566">
      <w:pPr>
        <w:pStyle w:val="Zkladntext"/>
        <w:numPr>
          <w:ilvl w:val="1"/>
          <w:numId w:val="1"/>
        </w:numPr>
        <w:tabs>
          <w:tab w:val="left" w:pos="1539"/>
        </w:tabs>
        <w:spacing w:before="36"/>
        <w:rPr>
          <w:rFonts w:cs="Arial"/>
        </w:rPr>
      </w:pPr>
      <w:proofErr w:type="spellStart"/>
      <w:r>
        <w:t>klientských</w:t>
      </w:r>
      <w:proofErr w:type="spellEnd"/>
      <w:r>
        <w:rPr>
          <w:spacing w:val="-9"/>
        </w:rPr>
        <w:t xml:space="preserve"> </w:t>
      </w:r>
      <w:proofErr w:type="spellStart"/>
      <w:r>
        <w:t>stanic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serverů</w:t>
      </w:r>
      <w:proofErr w:type="spellEnd"/>
      <w:r>
        <w:rPr>
          <w:spacing w:val="-5"/>
        </w:rPr>
        <w:t xml:space="preserve"> </w:t>
      </w:r>
      <w:r>
        <w:t>platformy</w:t>
      </w:r>
      <w:r>
        <w:rPr>
          <w:spacing w:val="-13"/>
        </w:rPr>
        <w:t xml:space="preserve"> </w:t>
      </w:r>
      <w:r>
        <w:t>Microsoft</w:t>
      </w:r>
      <w:r>
        <w:rPr>
          <w:spacing w:val="-13"/>
        </w:rPr>
        <w:t xml:space="preserve"> </w:t>
      </w:r>
      <w:r>
        <w:t>Windows,</w:t>
      </w:r>
      <w:r>
        <w:rPr>
          <w:spacing w:val="-6"/>
        </w:rPr>
        <w:t xml:space="preserve"> </w:t>
      </w:r>
      <w:r>
        <w:rPr>
          <w:spacing w:val="-1"/>
        </w:rPr>
        <w:t>MacOS,</w:t>
      </w:r>
      <w:r>
        <w:rPr>
          <w:spacing w:val="-7"/>
        </w:rPr>
        <w:t xml:space="preserve"> </w:t>
      </w:r>
      <w:r>
        <w:rPr>
          <w:spacing w:val="-1"/>
        </w:rPr>
        <w:t>iOS</w:t>
      </w:r>
    </w:p>
    <w:p w14:paraId="5A90A791" w14:textId="77777777" w:rsidR="0053731F" w:rsidRDefault="001B0566">
      <w:pPr>
        <w:pStyle w:val="Zkladntext"/>
        <w:numPr>
          <w:ilvl w:val="1"/>
          <w:numId w:val="1"/>
        </w:numPr>
        <w:tabs>
          <w:tab w:val="left" w:pos="1539"/>
        </w:tabs>
      </w:pPr>
      <w:proofErr w:type="spellStart"/>
      <w:r>
        <w:t>datových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hlasových</w:t>
      </w:r>
      <w:proofErr w:type="spellEnd"/>
      <w:r>
        <w:rPr>
          <w:spacing w:val="-6"/>
        </w:rPr>
        <w:t xml:space="preserve"> </w:t>
      </w:r>
      <w:proofErr w:type="spellStart"/>
      <w:r>
        <w:t>sítí</w:t>
      </w:r>
      <w:proofErr w:type="spellEnd"/>
      <w:r>
        <w:rPr>
          <w:spacing w:val="-3"/>
        </w:rPr>
        <w:t xml:space="preserve"> </w:t>
      </w:r>
      <w:proofErr w:type="spellStart"/>
      <w:r>
        <w:t>vč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aktivních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pasivních</w:t>
      </w:r>
      <w:proofErr w:type="spellEnd"/>
      <w:r>
        <w:rPr>
          <w:spacing w:val="-6"/>
        </w:rPr>
        <w:t xml:space="preserve"> </w:t>
      </w:r>
      <w:proofErr w:type="spellStart"/>
      <w:r>
        <w:t>prvků</w:t>
      </w:r>
      <w:proofErr w:type="spellEnd"/>
    </w:p>
    <w:p w14:paraId="7A794FFF" w14:textId="77777777" w:rsidR="0053731F" w:rsidRDefault="001B0566">
      <w:pPr>
        <w:pStyle w:val="Zkladntext"/>
        <w:numPr>
          <w:ilvl w:val="1"/>
          <w:numId w:val="1"/>
        </w:numPr>
        <w:tabs>
          <w:tab w:val="left" w:pos="1539"/>
        </w:tabs>
      </w:pPr>
      <w:proofErr w:type="spellStart"/>
      <w:r>
        <w:t>tiskáren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skenerů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dalších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vstupně-výstupních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zařízení</w:t>
      </w:r>
      <w:proofErr w:type="spellEnd"/>
    </w:p>
    <w:p w14:paraId="1AFEE02D" w14:textId="77777777" w:rsidR="0053731F" w:rsidRDefault="001B0566">
      <w:pPr>
        <w:pStyle w:val="Zkladntext"/>
        <w:numPr>
          <w:ilvl w:val="1"/>
          <w:numId w:val="1"/>
        </w:numPr>
        <w:tabs>
          <w:tab w:val="left" w:pos="1539"/>
        </w:tabs>
      </w:pPr>
      <w:proofErr w:type="spellStart"/>
      <w:r>
        <w:t>sítě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intranet</w:t>
      </w:r>
    </w:p>
    <w:p w14:paraId="3EEADF9C" w14:textId="77777777" w:rsidR="0053731F" w:rsidRDefault="001B0566">
      <w:pPr>
        <w:pStyle w:val="Zkladntext"/>
        <w:numPr>
          <w:ilvl w:val="1"/>
          <w:numId w:val="1"/>
        </w:numPr>
        <w:tabs>
          <w:tab w:val="left" w:pos="1539"/>
        </w:tabs>
      </w:pPr>
      <w:proofErr w:type="spellStart"/>
      <w:r>
        <w:t>směrovacích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zařízení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přístup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síti</w:t>
      </w:r>
      <w:proofErr w:type="spellEnd"/>
      <w:r>
        <w:rPr>
          <w:spacing w:val="-8"/>
        </w:rPr>
        <w:t xml:space="preserve"> </w:t>
      </w:r>
      <w:r>
        <w:t>Internet</w:t>
      </w:r>
    </w:p>
    <w:p w14:paraId="53914587" w14:textId="77777777" w:rsidR="0053731F" w:rsidRDefault="001B0566">
      <w:pPr>
        <w:pStyle w:val="Zkladntext"/>
        <w:numPr>
          <w:ilvl w:val="1"/>
          <w:numId w:val="1"/>
        </w:numPr>
        <w:tabs>
          <w:tab w:val="left" w:pos="1539"/>
        </w:tabs>
        <w:spacing w:before="36"/>
        <w:rPr>
          <w:rFonts w:cs="Arial"/>
        </w:rPr>
      </w:pPr>
      <w:proofErr w:type="spellStart"/>
      <w:r>
        <w:t>mobilních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zařízení</w:t>
      </w:r>
      <w:proofErr w:type="spellEnd"/>
      <w:r>
        <w:rPr>
          <w:spacing w:val="-10"/>
        </w:rPr>
        <w:t xml:space="preserve"> </w:t>
      </w:r>
      <w:proofErr w:type="spellStart"/>
      <w:r>
        <w:t>kompatibilních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síťovou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serverovou</w:t>
      </w:r>
      <w:proofErr w:type="spellEnd"/>
      <w:r>
        <w:rPr>
          <w:spacing w:val="-3"/>
        </w:rPr>
        <w:t xml:space="preserve"> </w:t>
      </w:r>
      <w:proofErr w:type="spellStart"/>
      <w:r>
        <w:t>infrastrukturou</w:t>
      </w:r>
      <w:proofErr w:type="spellEnd"/>
    </w:p>
    <w:p w14:paraId="07252E6D" w14:textId="77777777" w:rsidR="0053731F" w:rsidRDefault="001B0566">
      <w:pPr>
        <w:pStyle w:val="Zkladntext"/>
        <w:numPr>
          <w:ilvl w:val="1"/>
          <w:numId w:val="1"/>
        </w:numPr>
        <w:tabs>
          <w:tab w:val="left" w:pos="1539"/>
        </w:tabs>
        <w:spacing w:line="275" w:lineRule="auto"/>
        <w:ind w:right="442"/>
      </w:pPr>
      <w:proofErr w:type="spellStart"/>
      <w:r>
        <w:rPr>
          <w:spacing w:val="-1"/>
        </w:rPr>
        <w:t>Zálohovacích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zařízení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síťových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úložišť</w:t>
      </w:r>
      <w:proofErr w:type="spellEnd"/>
      <w:r>
        <w:rPr>
          <w:spacing w:val="-7"/>
        </w:rPr>
        <w:t xml:space="preserve"> </w:t>
      </w:r>
      <w:r>
        <w:t>(NAS),</w:t>
      </w:r>
      <w:r>
        <w:rPr>
          <w:spacing w:val="-6"/>
        </w:rPr>
        <w:t xml:space="preserve"> </w:t>
      </w:r>
      <w:proofErr w:type="spellStart"/>
      <w:r>
        <w:t>diskových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polí</w:t>
      </w:r>
      <w:proofErr w:type="spellEnd"/>
      <w:r>
        <w:rPr>
          <w:spacing w:val="-7"/>
        </w:rPr>
        <w:t xml:space="preserve"> </w:t>
      </w:r>
      <w:r>
        <w:t>(SAN)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páskových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rPr>
          <w:spacing w:val="-1"/>
        </w:rPr>
        <w:t>řešení</w:t>
      </w:r>
      <w:proofErr w:type="spellEnd"/>
    </w:p>
    <w:p w14:paraId="3872D208" w14:textId="77777777" w:rsidR="0053731F" w:rsidRDefault="001B0566">
      <w:pPr>
        <w:pStyle w:val="Zkladntext"/>
        <w:numPr>
          <w:ilvl w:val="1"/>
          <w:numId w:val="1"/>
        </w:numPr>
        <w:tabs>
          <w:tab w:val="left" w:pos="1539"/>
        </w:tabs>
        <w:spacing w:before="1"/>
      </w:pPr>
      <w:proofErr w:type="spellStart"/>
      <w:r>
        <w:rPr>
          <w:spacing w:val="-1"/>
        </w:rPr>
        <w:t>Prezentační</w:t>
      </w:r>
      <w:proofErr w:type="spellEnd"/>
      <w:r>
        <w:rPr>
          <w:spacing w:val="-9"/>
        </w:rPr>
        <w:t xml:space="preserve"> </w:t>
      </w:r>
      <w:proofErr w:type="spellStart"/>
      <w:r>
        <w:t>techniky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projektorů</w:t>
      </w:r>
      <w:proofErr w:type="spellEnd"/>
      <w:r>
        <w:rPr>
          <w:spacing w:val="-9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interaktivních</w:t>
      </w:r>
      <w:proofErr w:type="spellEnd"/>
      <w:r>
        <w:rPr>
          <w:spacing w:val="-7"/>
        </w:rPr>
        <w:t xml:space="preserve"> </w:t>
      </w:r>
      <w:proofErr w:type="spellStart"/>
      <w:r>
        <w:t>tabulí</w:t>
      </w:r>
      <w:proofErr w:type="spellEnd"/>
    </w:p>
    <w:p w14:paraId="27F04CDB" w14:textId="77777777" w:rsidR="0053731F" w:rsidRDefault="001B0566">
      <w:pPr>
        <w:pStyle w:val="Zkladntext"/>
        <w:numPr>
          <w:ilvl w:val="0"/>
          <w:numId w:val="1"/>
        </w:numPr>
        <w:tabs>
          <w:tab w:val="left" w:pos="819"/>
        </w:tabs>
      </w:pPr>
      <w:proofErr w:type="spellStart"/>
      <w:r>
        <w:rPr>
          <w:spacing w:val="-1"/>
        </w:rPr>
        <w:t>Návrhy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doporučení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konzultace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související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údržbou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rozšiřováním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ICT</w:t>
      </w:r>
      <w:r>
        <w:rPr>
          <w:spacing w:val="-5"/>
        </w:rPr>
        <w:t xml:space="preserve"> </w:t>
      </w:r>
      <w:proofErr w:type="spellStart"/>
      <w:r>
        <w:t>infrastruktury</w:t>
      </w:r>
      <w:proofErr w:type="spellEnd"/>
    </w:p>
    <w:p w14:paraId="48C14021" w14:textId="77777777" w:rsidR="0053731F" w:rsidRDefault="001B0566">
      <w:pPr>
        <w:pStyle w:val="Zkladntext"/>
        <w:numPr>
          <w:ilvl w:val="0"/>
          <w:numId w:val="1"/>
        </w:numPr>
        <w:tabs>
          <w:tab w:val="left" w:pos="819"/>
        </w:tabs>
        <w:spacing w:before="36" w:line="276" w:lineRule="auto"/>
        <w:ind w:right="880"/>
      </w:pPr>
      <w:proofErr w:type="spellStart"/>
      <w:r>
        <w:t>Asistence</w:t>
      </w:r>
      <w:proofErr w:type="spellEnd"/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rozhodování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nákupech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vybavení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příp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vývoji</w:t>
      </w:r>
      <w:proofErr w:type="spellEnd"/>
      <w:r>
        <w:rPr>
          <w:spacing w:val="-9"/>
        </w:rPr>
        <w:t xml:space="preserve"> </w:t>
      </w:r>
      <w:proofErr w:type="spellStart"/>
      <w:r>
        <w:t>dalšího</w:t>
      </w:r>
      <w:proofErr w:type="spellEnd"/>
      <w:r>
        <w:rPr>
          <w:spacing w:val="-6"/>
        </w:rPr>
        <w:t xml:space="preserve"> </w:t>
      </w:r>
      <w:proofErr w:type="spellStart"/>
      <w:r>
        <w:t>softwaru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jednání</w:t>
      </w:r>
      <w:proofErr w:type="spellEnd"/>
      <w:r>
        <w:rPr>
          <w:spacing w:val="44"/>
          <w:w w:val="99"/>
        </w:rPr>
        <w:t xml:space="preserve"> </w:t>
      </w:r>
      <w:r>
        <w:t>s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dodavateli</w:t>
      </w:r>
      <w:proofErr w:type="spellEnd"/>
      <w:r>
        <w:rPr>
          <w:spacing w:val="-11"/>
        </w:rPr>
        <w:t xml:space="preserve"> </w:t>
      </w:r>
      <w:proofErr w:type="spellStart"/>
      <w:r>
        <w:t>programového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vybavení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t>analytická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podpora</w:t>
      </w:r>
      <w:proofErr w:type="spellEnd"/>
    </w:p>
    <w:p w14:paraId="38C61246" w14:textId="77777777" w:rsidR="0053731F" w:rsidRDefault="001B0566">
      <w:pPr>
        <w:pStyle w:val="Zkladntext"/>
        <w:numPr>
          <w:ilvl w:val="0"/>
          <w:numId w:val="1"/>
        </w:numPr>
        <w:tabs>
          <w:tab w:val="left" w:pos="819"/>
        </w:tabs>
        <w:spacing w:before="0" w:line="275" w:lineRule="auto"/>
        <w:ind w:right="383"/>
        <w:rPr>
          <w:rFonts w:cs="Arial"/>
        </w:rPr>
      </w:pPr>
      <w:proofErr w:type="spellStart"/>
      <w:r>
        <w:rPr>
          <w:spacing w:val="-1"/>
        </w:rPr>
        <w:t>Poskytování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správa</w:t>
      </w:r>
      <w:proofErr w:type="spellEnd"/>
      <w:r>
        <w:rPr>
          <w:spacing w:val="-8"/>
        </w:rPr>
        <w:t xml:space="preserve"> </w:t>
      </w:r>
      <w:proofErr w:type="spellStart"/>
      <w:r>
        <w:t>cloudových</w:t>
      </w:r>
      <w:proofErr w:type="spellEnd"/>
      <w:r>
        <w:rPr>
          <w:spacing w:val="-6"/>
        </w:rPr>
        <w:t xml:space="preserve"> </w:t>
      </w:r>
      <w:proofErr w:type="spellStart"/>
      <w:r>
        <w:t>služeb</w:t>
      </w:r>
      <w:proofErr w:type="spellEnd"/>
      <w:r>
        <w:rPr>
          <w:spacing w:val="-8"/>
        </w:rPr>
        <w:t xml:space="preserve"> </w:t>
      </w:r>
      <w:proofErr w:type="spellStart"/>
      <w:r>
        <w:t>jako</w:t>
      </w:r>
      <w:proofErr w:type="spellEnd"/>
      <w:r>
        <w:rPr>
          <w:spacing w:val="-8"/>
        </w:rPr>
        <w:t xml:space="preserve"> </w:t>
      </w:r>
      <w:r>
        <w:t>Microsoft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rPr>
          <w:spacing w:val="-1"/>
        </w:rPr>
        <w:t>365,</w:t>
      </w:r>
      <w:r>
        <w:rPr>
          <w:spacing w:val="-10"/>
        </w:rPr>
        <w:t xml:space="preserve"> </w:t>
      </w:r>
      <w:r>
        <w:t>Windows</w:t>
      </w:r>
      <w:r>
        <w:rPr>
          <w:spacing w:val="-6"/>
        </w:rPr>
        <w:t xml:space="preserve"> </w:t>
      </w:r>
      <w:r>
        <w:t>Azure,</w:t>
      </w:r>
      <w:r>
        <w:rPr>
          <w:spacing w:val="-8"/>
        </w:rPr>
        <w:t xml:space="preserve"> </w:t>
      </w:r>
      <w:r>
        <w:t>Intune,</w:t>
      </w:r>
      <w:r>
        <w:rPr>
          <w:spacing w:val="54"/>
          <w:w w:val="99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Management,</w:t>
      </w:r>
      <w:r>
        <w:rPr>
          <w:spacing w:val="-12"/>
        </w:rPr>
        <w:t xml:space="preserve"> </w:t>
      </w:r>
      <w:r>
        <w:t>CRM.</w:t>
      </w:r>
    </w:p>
    <w:p w14:paraId="21B7CA91" w14:textId="77777777" w:rsidR="0053731F" w:rsidRDefault="001B0566">
      <w:pPr>
        <w:pStyle w:val="Zkladntext"/>
        <w:numPr>
          <w:ilvl w:val="0"/>
          <w:numId w:val="1"/>
        </w:numPr>
        <w:tabs>
          <w:tab w:val="left" w:pos="819"/>
        </w:tabs>
        <w:spacing w:before="1"/>
      </w:pPr>
      <w:proofErr w:type="spellStart"/>
      <w:r>
        <w:rPr>
          <w:spacing w:val="-1"/>
        </w:rPr>
        <w:t>Konzultace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návrhy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realizace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pro</w:t>
      </w:r>
      <w:r>
        <w:rPr>
          <w:spacing w:val="-5"/>
        </w:rPr>
        <w:t xml:space="preserve"> </w:t>
      </w:r>
      <w:proofErr w:type="spellStart"/>
      <w:r>
        <w:t>zákazníky</w:t>
      </w:r>
      <w:proofErr w:type="spellEnd"/>
      <w:r>
        <w:rPr>
          <w:spacing w:val="-9"/>
        </w:rPr>
        <w:t xml:space="preserve"> </w:t>
      </w:r>
      <w:proofErr w:type="gramStart"/>
      <w:r>
        <w:t>a</w:t>
      </w:r>
      <w:proofErr w:type="gramEnd"/>
      <w:r>
        <w:rPr>
          <w:spacing w:val="-5"/>
        </w:rPr>
        <w:t xml:space="preserve"> </w:t>
      </w:r>
      <w:proofErr w:type="spellStart"/>
      <w:r>
        <w:t>obchodní</w:t>
      </w:r>
      <w:proofErr w:type="spellEnd"/>
      <w:r>
        <w:rPr>
          <w:spacing w:val="-6"/>
        </w:rPr>
        <w:t xml:space="preserve"> </w:t>
      </w:r>
      <w:proofErr w:type="spellStart"/>
      <w:r>
        <w:t>partnery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objednatele</w:t>
      </w:r>
      <w:proofErr w:type="spellEnd"/>
    </w:p>
    <w:p w14:paraId="22E2ECED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76A8082D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74E9C83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0DD7124D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0EE5DD1B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3601313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37C89792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56B8373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89E8A3A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6529966E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077CDF1E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5C883D9D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71B0A751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10FD539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7773BCDA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E20EC89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401F08A1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019ADF8F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D7F26F9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0206F6E1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6039BB3D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1D0FCC7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697E1669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52EBC39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0CF796C6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115FE906" w14:textId="77777777" w:rsidR="0053731F" w:rsidRDefault="0053731F">
      <w:pPr>
        <w:rPr>
          <w:rFonts w:ascii="Arial" w:eastAsia="Arial" w:hAnsi="Arial" w:cs="Arial"/>
          <w:sz w:val="20"/>
          <w:szCs w:val="20"/>
        </w:rPr>
      </w:pPr>
    </w:p>
    <w:p w14:paraId="277B3C69" w14:textId="77777777" w:rsidR="0053731F" w:rsidRDefault="0053731F">
      <w:pPr>
        <w:spacing w:before="7"/>
        <w:rPr>
          <w:rFonts w:ascii="Arial" w:eastAsia="Arial" w:hAnsi="Arial" w:cs="Arial"/>
          <w:sz w:val="18"/>
          <w:szCs w:val="18"/>
        </w:rPr>
      </w:pPr>
    </w:p>
    <w:p w14:paraId="3DC94895" w14:textId="77777777" w:rsidR="0053731F" w:rsidRDefault="00D25782">
      <w:pPr>
        <w:spacing w:line="30" w:lineRule="atLeast"/>
        <w:ind w:left="100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2EB23F16">
          <v:group id="_x0000_s1026" alt="" style="width:454.1pt;height:1.6pt;mso-position-horizontal-relative:char;mso-position-vertical-relative:line" coordsize="9082,32">
            <v:group id="_x0000_s1027" alt="" style="position:absolute;left:16;top:16;width:9050;height:2" coordorigin="16,16" coordsize="9050,2">
              <v:shape id="_x0000_s1028" alt="" style="position:absolute;left:16;top:16;width:9050;height:2" coordorigin="16,16" coordsize="9050,0" path="m16,16r9050,e" filled="f" strokecolor="#a30c17" strokeweight="1.56pt">
                <v:path arrowok="t"/>
              </v:shape>
            </v:group>
            <w10:anchorlock/>
          </v:group>
        </w:pict>
      </w:r>
    </w:p>
    <w:p w14:paraId="6DF25E0F" w14:textId="77777777" w:rsidR="0053731F" w:rsidRDefault="0053731F">
      <w:pPr>
        <w:spacing w:before="11"/>
        <w:rPr>
          <w:rFonts w:ascii="Arial" w:eastAsia="Arial" w:hAnsi="Arial" w:cs="Arial"/>
          <w:sz w:val="15"/>
          <w:szCs w:val="15"/>
        </w:rPr>
      </w:pPr>
    </w:p>
    <w:p w14:paraId="060F4ECD" w14:textId="77777777" w:rsidR="0053731F" w:rsidRDefault="001B0566">
      <w:pPr>
        <w:ind w:right="16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b/>
          <w:spacing w:val="-1"/>
          <w:sz w:val="16"/>
        </w:rPr>
        <w:t>Stránka</w:t>
      </w:r>
      <w:proofErr w:type="spellEnd"/>
      <w:r>
        <w:rPr>
          <w:rFonts w:ascii="Arial" w:hAnsi="Arial"/>
          <w:b/>
          <w:sz w:val="16"/>
        </w:rPr>
        <w:t xml:space="preserve"> 1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z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1</w:t>
      </w:r>
    </w:p>
    <w:sectPr w:rsidR="0053731F">
      <w:headerReference w:type="default" r:id="rId7"/>
      <w:type w:val="continuous"/>
      <w:pgSz w:w="11910" w:h="16840"/>
      <w:pgMar w:top="660" w:right="130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78BEF" w14:textId="77777777" w:rsidR="00D25782" w:rsidRDefault="00D25782" w:rsidP="00AC43DE">
      <w:r>
        <w:separator/>
      </w:r>
    </w:p>
  </w:endnote>
  <w:endnote w:type="continuationSeparator" w:id="0">
    <w:p w14:paraId="258B19E0" w14:textId="77777777" w:rsidR="00D25782" w:rsidRDefault="00D25782" w:rsidP="00AC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A6321" w14:textId="77777777" w:rsidR="00D25782" w:rsidRDefault="00D25782" w:rsidP="00AC43DE">
      <w:r>
        <w:separator/>
      </w:r>
    </w:p>
  </w:footnote>
  <w:footnote w:type="continuationSeparator" w:id="0">
    <w:p w14:paraId="7863E52D" w14:textId="77777777" w:rsidR="00D25782" w:rsidRDefault="00D25782" w:rsidP="00AC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56AC" w14:textId="274F6CAB" w:rsidR="00AC43DE" w:rsidRPr="00AC43DE" w:rsidRDefault="00AC43DE">
    <w:pPr>
      <w:pStyle w:val="Zhlav"/>
      <w:rPr>
        <w:i/>
        <w:iCs/>
        <w:sz w:val="21"/>
        <w:szCs w:val="21"/>
        <w:lang w:val="cs-CZ"/>
      </w:rPr>
    </w:pPr>
    <w:r w:rsidRPr="00AC43DE">
      <w:rPr>
        <w:i/>
        <w:iCs/>
        <w:sz w:val="18"/>
        <w:szCs w:val="18"/>
        <w:lang w:val="cs-CZ"/>
      </w:rPr>
      <w:t>Příloha č. 2a 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447A8"/>
    <w:multiLevelType w:val="hybridMultilevel"/>
    <w:tmpl w:val="70306AE0"/>
    <w:lvl w:ilvl="0" w:tplc="ADC63ABA">
      <w:start w:val="1"/>
      <w:numFmt w:val="decimal"/>
      <w:lvlText w:val="%1."/>
      <w:lvlJc w:val="left"/>
      <w:pPr>
        <w:ind w:left="818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0E6E73A">
      <w:start w:val="1"/>
      <w:numFmt w:val="bullet"/>
      <w:lvlText w:val="-"/>
      <w:lvlJc w:val="left"/>
      <w:pPr>
        <w:ind w:left="1538" w:hanging="360"/>
      </w:pPr>
      <w:rPr>
        <w:rFonts w:ascii="Arial" w:eastAsia="Arial" w:hAnsi="Arial" w:hint="default"/>
        <w:w w:val="99"/>
        <w:sz w:val="20"/>
        <w:szCs w:val="20"/>
      </w:rPr>
    </w:lvl>
    <w:lvl w:ilvl="2" w:tplc="435A5A04">
      <w:start w:val="1"/>
      <w:numFmt w:val="bullet"/>
      <w:lvlText w:val="•"/>
      <w:lvlJc w:val="left"/>
      <w:pPr>
        <w:ind w:left="2399" w:hanging="360"/>
      </w:pPr>
      <w:rPr>
        <w:rFonts w:hint="default"/>
      </w:rPr>
    </w:lvl>
    <w:lvl w:ilvl="3" w:tplc="C9A41932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E07CB50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C86C910C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26F02146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CC4C081A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8" w:tplc="2F6E0A6A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31F"/>
    <w:rsid w:val="001B0566"/>
    <w:rsid w:val="0053731F"/>
    <w:rsid w:val="007154BF"/>
    <w:rsid w:val="00AC43DE"/>
    <w:rsid w:val="00D2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2485E7"/>
  <w15:docId w15:val="{6D45EF6F-2065-4FA1-81D0-30BC136A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47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4"/>
      <w:ind w:left="1538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C4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DE"/>
  </w:style>
  <w:style w:type="paragraph" w:styleId="Zpat">
    <w:name w:val="footer"/>
    <w:basedOn w:val="Normln"/>
    <w:link w:val="ZpatChar"/>
    <w:uiPriority w:val="99"/>
    <w:unhideWhenUsed/>
    <w:rsid w:val="00AC4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Servisní smlouvě o outsourcingu služeb č. 2016CA0008</dc:title>
  <cp:keywords>outsourcing;specifikace;smlouva;servisní smlouva</cp:keywords>
  <cp:lastModifiedBy>Martin Lehocky</cp:lastModifiedBy>
  <cp:revision>5</cp:revision>
  <cp:lastPrinted>2020-01-31T08:38:00Z</cp:lastPrinted>
  <dcterms:created xsi:type="dcterms:W3CDTF">2018-07-18T12:25:00Z</dcterms:created>
  <dcterms:modified xsi:type="dcterms:W3CDTF">2021-02-01T16:40:00Z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2018-07-18T00:00:00Z</vt:filetime>
  </property>
</Properties>
</file>